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65" w:rsidRDefault="00BE1C65" w:rsidP="00BE1C65">
      <w:pPr>
        <w:pStyle w:val="1"/>
        <w:tabs>
          <w:tab w:val="left" w:pos="1619"/>
        </w:tabs>
        <w:spacing w:before="249"/>
        <w:ind w:left="0" w:firstLine="0"/>
        <w:jc w:val="center"/>
      </w:pPr>
      <w:r>
        <w:rPr>
          <w:spacing w:val="-4"/>
        </w:rPr>
        <w:t xml:space="preserve">Перечень основной </w:t>
      </w:r>
      <w:r>
        <w:t>и дополнительной</w:t>
      </w:r>
      <w:r>
        <w:rPr>
          <w:spacing w:val="-5"/>
        </w:rPr>
        <w:t xml:space="preserve"> </w:t>
      </w:r>
      <w:r>
        <w:t>литературы</w:t>
      </w:r>
      <w:r>
        <w:t>.</w:t>
      </w:r>
    </w:p>
    <w:p w:rsidR="00BE1C65" w:rsidRDefault="00BE1C65" w:rsidP="00BE1C65">
      <w:pPr>
        <w:pStyle w:val="2"/>
        <w:tabs>
          <w:tab w:val="left" w:pos="5134"/>
        </w:tabs>
        <w:spacing w:before="241"/>
        <w:ind w:left="5133"/>
      </w:pPr>
      <w:bookmarkStart w:id="0" w:name="10.1_Основная_литература"/>
      <w:bookmarkEnd w:id="0"/>
      <w:r>
        <w:t>Основная литература</w:t>
      </w:r>
      <w:r>
        <w:t>:</w:t>
      </w:r>
    </w:p>
    <w:p w:rsidR="00BE1C65" w:rsidRDefault="00BE1C65" w:rsidP="00BE1C65">
      <w:pPr>
        <w:pStyle w:val="a3"/>
        <w:ind w:left="0"/>
        <w:rPr>
          <w:b/>
          <w:sz w:val="30"/>
        </w:rPr>
      </w:pPr>
    </w:p>
    <w:p w:rsidR="00BE1C65" w:rsidRDefault="00BE1C65" w:rsidP="00BE1C65">
      <w:pPr>
        <w:pStyle w:val="a5"/>
        <w:numPr>
          <w:ilvl w:val="0"/>
          <w:numId w:val="4"/>
        </w:numPr>
        <w:tabs>
          <w:tab w:val="left" w:pos="1854"/>
        </w:tabs>
        <w:spacing w:before="206"/>
        <w:ind w:right="541"/>
        <w:jc w:val="both"/>
        <w:rPr>
          <w:sz w:val="28"/>
        </w:rPr>
      </w:pPr>
      <w:proofErr w:type="spellStart"/>
      <w:r>
        <w:rPr>
          <w:color w:val="333333"/>
          <w:sz w:val="28"/>
        </w:rPr>
        <w:t>Чаннов</w:t>
      </w:r>
      <w:proofErr w:type="spellEnd"/>
      <w:r>
        <w:rPr>
          <w:color w:val="333333"/>
          <w:sz w:val="28"/>
        </w:rPr>
        <w:t>, С. Е. Служебное право</w:t>
      </w:r>
      <w:proofErr w:type="gramStart"/>
      <w:r>
        <w:rPr>
          <w:color w:val="333333"/>
          <w:sz w:val="28"/>
        </w:rPr>
        <w:t xml:space="preserve"> :</w:t>
      </w:r>
      <w:proofErr w:type="gramEnd"/>
      <w:r>
        <w:rPr>
          <w:color w:val="333333"/>
          <w:sz w:val="28"/>
        </w:rPr>
        <w:t xml:space="preserve"> учебник и практикум для </w:t>
      </w:r>
      <w:proofErr w:type="spellStart"/>
      <w:r>
        <w:rPr>
          <w:color w:val="333333"/>
          <w:sz w:val="28"/>
        </w:rPr>
        <w:t>бакалавриата</w:t>
      </w:r>
      <w:proofErr w:type="spellEnd"/>
      <w:r>
        <w:rPr>
          <w:color w:val="333333"/>
          <w:sz w:val="28"/>
        </w:rPr>
        <w:t xml:space="preserve"> и </w:t>
      </w:r>
      <w:proofErr w:type="spellStart"/>
      <w:r>
        <w:rPr>
          <w:color w:val="333333"/>
          <w:sz w:val="28"/>
        </w:rPr>
        <w:t>специалитета</w:t>
      </w:r>
      <w:proofErr w:type="spellEnd"/>
      <w:r>
        <w:rPr>
          <w:color w:val="333333"/>
          <w:sz w:val="28"/>
        </w:rPr>
        <w:t xml:space="preserve"> / С. Е. </w:t>
      </w:r>
      <w:proofErr w:type="spellStart"/>
      <w:r>
        <w:rPr>
          <w:color w:val="333333"/>
          <w:sz w:val="28"/>
        </w:rPr>
        <w:t>Чаннов</w:t>
      </w:r>
      <w:proofErr w:type="spellEnd"/>
      <w:r>
        <w:rPr>
          <w:color w:val="333333"/>
          <w:sz w:val="28"/>
        </w:rPr>
        <w:t xml:space="preserve">, М. В. Пресняков. — 2-е изд. — Москва : Издательство </w:t>
      </w:r>
      <w:proofErr w:type="spellStart"/>
      <w:r>
        <w:rPr>
          <w:color w:val="333333"/>
          <w:sz w:val="28"/>
        </w:rPr>
        <w:t>Юрайт</w:t>
      </w:r>
      <w:proofErr w:type="spellEnd"/>
      <w:r>
        <w:rPr>
          <w:color w:val="333333"/>
          <w:sz w:val="28"/>
        </w:rPr>
        <w:t>, 2019 //</w:t>
      </w:r>
      <w:r>
        <w:rPr>
          <w:color w:val="0000FF"/>
          <w:sz w:val="28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https://biblio-online.ru/book/sluzhebnoe-pravo-</w:t>
        </w:r>
      </w:hyperlink>
      <w:hyperlink r:id="rId7">
        <w:r>
          <w:rPr>
            <w:color w:val="0000FF"/>
            <w:sz w:val="28"/>
            <w:u w:val="single" w:color="0000FF"/>
          </w:rPr>
          <w:t xml:space="preserve"> 428464</w:t>
        </w:r>
      </w:hyperlink>
    </w:p>
    <w:p w:rsidR="00BE1C65" w:rsidRDefault="00BE1C65" w:rsidP="00BE1C65">
      <w:pPr>
        <w:pStyle w:val="a5"/>
        <w:numPr>
          <w:ilvl w:val="0"/>
          <w:numId w:val="4"/>
        </w:numPr>
        <w:tabs>
          <w:tab w:val="left" w:pos="1854"/>
          <w:tab w:val="left" w:pos="3490"/>
          <w:tab w:val="left" w:pos="5925"/>
          <w:tab w:val="left" w:pos="8148"/>
          <w:tab w:val="left" w:pos="9277"/>
        </w:tabs>
        <w:spacing w:before="4"/>
        <w:ind w:right="577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353BF1" wp14:editId="73498961">
                <wp:simplePos x="0" y="0"/>
                <wp:positionH relativeFrom="page">
                  <wp:posOffset>6760210</wp:posOffset>
                </wp:positionH>
                <wp:positionV relativeFrom="paragraph">
                  <wp:posOffset>595630</wp:posOffset>
                </wp:positionV>
                <wp:extent cx="45720" cy="8890"/>
                <wp:effectExtent l="0" t="0" r="4445" b="25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32.3pt;margin-top:46.9pt;width:3.6pt;height: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" fillcolor="blue" stroked="f">
                <w10:wrap anchorx="page"/>
              </v:rect>
            </w:pict>
          </mc:Fallback>
        </mc:AlternateContent>
      </w:r>
      <w:r>
        <w:rPr>
          <w:color w:val="333333"/>
          <w:sz w:val="28"/>
        </w:rPr>
        <w:t>Полетаев,</w:t>
      </w:r>
      <w:r>
        <w:rPr>
          <w:color w:val="333333"/>
          <w:sz w:val="28"/>
        </w:rPr>
        <w:tab/>
        <w:t>Ю.</w:t>
      </w:r>
      <w:r>
        <w:rPr>
          <w:color w:val="333333"/>
          <w:spacing w:val="6"/>
          <w:sz w:val="28"/>
        </w:rPr>
        <w:t xml:space="preserve"> </w:t>
      </w:r>
      <w:r>
        <w:rPr>
          <w:color w:val="333333"/>
          <w:spacing w:val="-5"/>
          <w:sz w:val="28"/>
        </w:rPr>
        <w:t xml:space="preserve">Н. 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Правовое</w:t>
      </w:r>
      <w:r>
        <w:rPr>
          <w:color w:val="333333"/>
          <w:sz w:val="28"/>
        </w:rPr>
        <w:tab/>
        <w:t>регулирование</w:t>
      </w:r>
      <w:r>
        <w:rPr>
          <w:color w:val="333333"/>
          <w:sz w:val="28"/>
        </w:rPr>
        <w:tab/>
        <w:t>труда</w:t>
      </w:r>
      <w:r>
        <w:rPr>
          <w:color w:val="333333"/>
          <w:sz w:val="28"/>
        </w:rPr>
        <w:tab/>
      </w:r>
      <w:r>
        <w:rPr>
          <w:color w:val="333333"/>
          <w:w w:val="95"/>
          <w:sz w:val="28"/>
        </w:rPr>
        <w:t xml:space="preserve">государственных </w:t>
      </w:r>
      <w:r>
        <w:rPr>
          <w:color w:val="333333"/>
          <w:sz w:val="28"/>
        </w:rPr>
        <w:t>гражданских служащих</w:t>
      </w:r>
      <w:proofErr w:type="gramStart"/>
      <w:r>
        <w:rPr>
          <w:color w:val="333333"/>
          <w:sz w:val="28"/>
        </w:rPr>
        <w:t xml:space="preserve"> :</w:t>
      </w:r>
      <w:proofErr w:type="gramEnd"/>
      <w:r>
        <w:rPr>
          <w:color w:val="333333"/>
          <w:sz w:val="28"/>
        </w:rPr>
        <w:t xml:space="preserve"> учебное пособие для </w:t>
      </w:r>
      <w:proofErr w:type="spellStart"/>
      <w:r>
        <w:rPr>
          <w:color w:val="333333"/>
          <w:sz w:val="28"/>
        </w:rPr>
        <w:t>бакалавриата</w:t>
      </w:r>
      <w:proofErr w:type="spellEnd"/>
      <w:r>
        <w:rPr>
          <w:color w:val="333333"/>
          <w:sz w:val="28"/>
        </w:rPr>
        <w:t xml:space="preserve"> и магистратуры / Ю. </w:t>
      </w:r>
      <w:r>
        <w:rPr>
          <w:color w:val="333333"/>
          <w:spacing w:val="-5"/>
          <w:sz w:val="28"/>
        </w:rPr>
        <w:t xml:space="preserve">Н. </w:t>
      </w:r>
      <w:r>
        <w:rPr>
          <w:color w:val="333333"/>
          <w:sz w:val="28"/>
        </w:rPr>
        <w:t xml:space="preserve">Полетаев, М. </w:t>
      </w:r>
      <w:r>
        <w:rPr>
          <w:color w:val="333333"/>
          <w:spacing w:val="-5"/>
          <w:sz w:val="28"/>
        </w:rPr>
        <w:t xml:space="preserve">А. </w:t>
      </w:r>
      <w:r>
        <w:rPr>
          <w:color w:val="333333"/>
          <w:sz w:val="28"/>
        </w:rPr>
        <w:t>Клочков. — Москва</w:t>
      </w:r>
      <w:proofErr w:type="gramStart"/>
      <w:r>
        <w:rPr>
          <w:color w:val="333333"/>
          <w:sz w:val="28"/>
        </w:rPr>
        <w:t xml:space="preserve"> :</w:t>
      </w:r>
      <w:proofErr w:type="gramEnd"/>
      <w:r>
        <w:rPr>
          <w:color w:val="333333"/>
          <w:sz w:val="28"/>
        </w:rPr>
        <w:t xml:space="preserve"> Издательство </w:t>
      </w:r>
      <w:proofErr w:type="spellStart"/>
      <w:r>
        <w:rPr>
          <w:color w:val="333333"/>
          <w:sz w:val="28"/>
        </w:rPr>
        <w:t>Юрайт</w:t>
      </w:r>
      <w:proofErr w:type="spellEnd"/>
      <w:r>
        <w:rPr>
          <w:color w:val="333333"/>
          <w:sz w:val="28"/>
        </w:rPr>
        <w:t>, 2019 //</w:t>
      </w:r>
      <w:hyperlink r:id="rId8">
        <w:r>
          <w:rPr>
            <w:color w:val="0000FF"/>
            <w:sz w:val="28"/>
            <w:u w:val="single" w:color="0000FF"/>
          </w:rPr>
          <w:t xml:space="preserve"> https://biblio-online.ru/book/pravovoe-regulirovanie-truda-gosudarstvennyh-</w:t>
        </w:r>
      </w:hyperlink>
      <w:hyperlink r:id="rId9">
        <w:r>
          <w:rPr>
            <w:color w:val="0000FF"/>
            <w:sz w:val="28"/>
            <w:u w:val="single" w:color="0000FF"/>
          </w:rPr>
          <w:t xml:space="preserve"> grazhdanskih-sluzhaschih-427594</w:t>
        </w:r>
      </w:hyperlink>
    </w:p>
    <w:p w:rsidR="00BE1C65" w:rsidRDefault="00BE1C65" w:rsidP="00BE1C65">
      <w:pPr>
        <w:pStyle w:val="a5"/>
        <w:numPr>
          <w:ilvl w:val="0"/>
          <w:numId w:val="4"/>
        </w:numPr>
        <w:tabs>
          <w:tab w:val="left" w:pos="1854"/>
          <w:tab w:val="left" w:pos="3116"/>
          <w:tab w:val="left" w:pos="4379"/>
          <w:tab w:val="left" w:pos="6031"/>
          <w:tab w:val="left" w:pos="7500"/>
          <w:tab w:val="left" w:pos="9762"/>
          <w:tab w:val="left" w:pos="11183"/>
        </w:tabs>
        <w:spacing w:line="242" w:lineRule="auto"/>
        <w:ind w:right="553"/>
        <w:jc w:val="both"/>
        <w:rPr>
          <w:sz w:val="28"/>
        </w:rPr>
      </w:pPr>
      <w:r>
        <w:rPr>
          <w:sz w:val="28"/>
        </w:rPr>
        <w:t>Комментарий к Конституции Российской Федерации / Голубь С.А. - 3-е изд. - М.:</w:t>
      </w:r>
      <w:r>
        <w:rPr>
          <w:sz w:val="28"/>
        </w:rPr>
        <w:tab/>
        <w:t>ИЦ</w:t>
      </w:r>
      <w:r>
        <w:rPr>
          <w:sz w:val="28"/>
        </w:rPr>
        <w:tab/>
        <w:t>РИОР,</w:t>
      </w:r>
      <w:r>
        <w:rPr>
          <w:sz w:val="28"/>
        </w:rPr>
        <w:tab/>
        <w:t>НИЦ</w:t>
      </w:r>
      <w:r>
        <w:rPr>
          <w:sz w:val="28"/>
        </w:rPr>
        <w:tab/>
        <w:t>ИНФРА-М,</w:t>
      </w:r>
      <w:r>
        <w:rPr>
          <w:sz w:val="28"/>
        </w:rPr>
        <w:tab/>
        <w:t>2016</w:t>
      </w:r>
      <w:r>
        <w:rPr>
          <w:sz w:val="28"/>
        </w:rPr>
        <w:tab/>
      </w:r>
      <w:r>
        <w:rPr>
          <w:spacing w:val="-6"/>
          <w:sz w:val="28"/>
        </w:rPr>
        <w:t>//</w:t>
      </w:r>
      <w:hyperlink r:id="rId10">
        <w:r>
          <w:rPr>
            <w:spacing w:val="-6"/>
            <w:sz w:val="28"/>
          </w:rPr>
          <w:t xml:space="preserve"> </w:t>
        </w:r>
        <w:r>
          <w:rPr>
            <w:sz w:val="28"/>
          </w:rPr>
          <w:t>http://znanium.com/catalog.php?bookinfo=529137</w:t>
        </w:r>
      </w:hyperlink>
    </w:p>
    <w:p w:rsidR="00BE1C65" w:rsidRDefault="00BE1C65" w:rsidP="00BE1C65">
      <w:pPr>
        <w:pStyle w:val="a5"/>
        <w:numPr>
          <w:ilvl w:val="0"/>
          <w:numId w:val="4"/>
        </w:numPr>
        <w:tabs>
          <w:tab w:val="left" w:pos="1854"/>
        </w:tabs>
        <w:ind w:right="909"/>
        <w:jc w:val="both"/>
        <w:rPr>
          <w:sz w:val="28"/>
        </w:rPr>
      </w:pPr>
      <w:proofErr w:type="spellStart"/>
      <w:r>
        <w:rPr>
          <w:color w:val="333333"/>
          <w:sz w:val="28"/>
        </w:rPr>
        <w:t>Талынев</w:t>
      </w:r>
      <w:proofErr w:type="spellEnd"/>
      <w:r>
        <w:rPr>
          <w:color w:val="333333"/>
          <w:sz w:val="28"/>
        </w:rPr>
        <w:t>, В. Е. Профессиональная этика и служебный этикет в полиции России</w:t>
      </w:r>
      <w:proofErr w:type="gramStart"/>
      <w:r>
        <w:rPr>
          <w:color w:val="333333"/>
          <w:sz w:val="28"/>
        </w:rPr>
        <w:t xml:space="preserve"> :</w:t>
      </w:r>
      <w:proofErr w:type="gramEnd"/>
      <w:r>
        <w:rPr>
          <w:color w:val="333333"/>
          <w:sz w:val="28"/>
        </w:rPr>
        <w:t xml:space="preserve"> учебное пособие для среднего профессионального образования</w:t>
      </w:r>
      <w:r>
        <w:rPr>
          <w:color w:val="333333"/>
          <w:spacing w:val="-46"/>
          <w:sz w:val="28"/>
        </w:rPr>
        <w:t xml:space="preserve"> </w:t>
      </w:r>
      <w:r>
        <w:rPr>
          <w:color w:val="333333"/>
          <w:sz w:val="28"/>
        </w:rPr>
        <w:t>/</w:t>
      </w:r>
    </w:p>
    <w:p w:rsidR="00BE1C65" w:rsidRDefault="00BE1C65" w:rsidP="00BE1C65">
      <w:pPr>
        <w:pStyle w:val="a3"/>
        <w:tabs>
          <w:tab w:val="left" w:pos="4216"/>
          <w:tab w:val="left" w:pos="4849"/>
          <w:tab w:val="left" w:pos="5954"/>
          <w:tab w:val="left" w:pos="7289"/>
          <w:tab w:val="left" w:pos="9171"/>
          <w:tab w:val="left" w:pos="10348"/>
          <w:tab w:val="left" w:pos="11183"/>
        </w:tabs>
        <w:ind w:left="1853" w:right="579"/>
        <w:jc w:val="both"/>
      </w:pPr>
      <w:r>
        <w:rPr>
          <w:color w:val="333333"/>
        </w:rPr>
        <w:t>В. Е.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Талынев</w:t>
      </w:r>
      <w:proofErr w:type="spellEnd"/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—</w:t>
      </w:r>
      <w:r>
        <w:rPr>
          <w:color w:val="333333"/>
        </w:rPr>
        <w:tab/>
        <w:t>2-е</w:t>
      </w:r>
      <w:r>
        <w:rPr>
          <w:color w:val="333333"/>
        </w:rPr>
        <w:tab/>
        <w:t>изд.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—</w:t>
      </w:r>
      <w:r>
        <w:rPr>
          <w:color w:val="333333"/>
        </w:rPr>
        <w:tab/>
        <w:t>Москва</w:t>
      </w:r>
      <w:proofErr w:type="gramStart"/>
      <w:r>
        <w:rPr>
          <w:color w:val="333333"/>
          <w:spacing w:val="6"/>
        </w:rPr>
        <w:t xml:space="preserve"> </w:t>
      </w:r>
      <w:r>
        <w:rPr>
          <w:color w:val="333333"/>
        </w:rPr>
        <w:t>:</w:t>
      </w:r>
      <w:proofErr w:type="gramEnd"/>
      <w:r>
        <w:rPr>
          <w:color w:val="333333"/>
        </w:rPr>
        <w:tab/>
        <w:t>Издательство</w:t>
      </w:r>
      <w:r>
        <w:rPr>
          <w:color w:val="333333"/>
        </w:rPr>
        <w:tab/>
      </w:r>
      <w:proofErr w:type="spellStart"/>
      <w:r>
        <w:rPr>
          <w:color w:val="333333"/>
        </w:rPr>
        <w:t>Юрайт</w:t>
      </w:r>
      <w:proofErr w:type="spellEnd"/>
      <w:r>
        <w:rPr>
          <w:color w:val="333333"/>
        </w:rPr>
        <w:t>,</w:t>
      </w:r>
      <w:r>
        <w:rPr>
          <w:color w:val="333333"/>
        </w:rPr>
        <w:tab/>
        <w:t>2019</w:t>
      </w:r>
      <w:r>
        <w:rPr>
          <w:color w:val="333333"/>
        </w:rPr>
        <w:tab/>
      </w:r>
      <w:r>
        <w:rPr>
          <w:color w:val="333333"/>
          <w:spacing w:val="-14"/>
        </w:rPr>
        <w:t xml:space="preserve">// </w:t>
      </w:r>
      <w:hyperlink r:id="rId11">
        <w:r>
          <w:rPr>
            <w:color w:val="0000FF"/>
            <w:u w:val="single" w:color="0000FF"/>
          </w:rPr>
          <w:t>https://biblio-online.ru/book/professionalnaya-etika-i-sluzhebnyy-etiket-v-policii-</w:t>
        </w:r>
      </w:hyperlink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rossii-445169</w:t>
        </w:r>
      </w:hyperlink>
    </w:p>
    <w:p w:rsidR="00BE1C65" w:rsidRDefault="00BE1C65" w:rsidP="00BE1C65">
      <w:pPr>
        <w:pStyle w:val="a5"/>
        <w:numPr>
          <w:ilvl w:val="0"/>
          <w:numId w:val="4"/>
        </w:numPr>
        <w:tabs>
          <w:tab w:val="left" w:pos="1854"/>
        </w:tabs>
        <w:ind w:right="549"/>
        <w:jc w:val="both"/>
        <w:rPr>
          <w:sz w:val="28"/>
        </w:rPr>
      </w:pPr>
      <w:r>
        <w:rPr>
          <w:color w:val="333333"/>
          <w:sz w:val="28"/>
        </w:rPr>
        <w:t xml:space="preserve">Гладких, В. </w:t>
      </w:r>
      <w:r>
        <w:rPr>
          <w:color w:val="333333"/>
          <w:spacing w:val="-5"/>
          <w:sz w:val="28"/>
        </w:rPr>
        <w:t xml:space="preserve">И. </w:t>
      </w:r>
      <w:r>
        <w:rPr>
          <w:color w:val="333333"/>
          <w:sz w:val="28"/>
        </w:rPr>
        <w:t>Противодействие коррупции на государственной службе</w:t>
      </w:r>
      <w:proofErr w:type="gramStart"/>
      <w:r>
        <w:rPr>
          <w:color w:val="333333"/>
          <w:sz w:val="28"/>
        </w:rPr>
        <w:t xml:space="preserve"> :</w:t>
      </w:r>
      <w:proofErr w:type="gramEnd"/>
      <w:r>
        <w:rPr>
          <w:color w:val="333333"/>
          <w:sz w:val="28"/>
        </w:rPr>
        <w:t xml:space="preserve"> учебное   пособие    для    </w:t>
      </w:r>
      <w:proofErr w:type="spellStart"/>
      <w:r>
        <w:rPr>
          <w:color w:val="333333"/>
          <w:sz w:val="28"/>
        </w:rPr>
        <w:t>бакалавриата</w:t>
      </w:r>
      <w:proofErr w:type="spellEnd"/>
      <w:r>
        <w:rPr>
          <w:color w:val="333333"/>
          <w:sz w:val="28"/>
        </w:rPr>
        <w:t xml:space="preserve">,    </w:t>
      </w:r>
      <w:proofErr w:type="spellStart"/>
      <w:r>
        <w:rPr>
          <w:color w:val="333333"/>
          <w:sz w:val="28"/>
        </w:rPr>
        <w:t>специалитета</w:t>
      </w:r>
      <w:proofErr w:type="spellEnd"/>
      <w:r>
        <w:rPr>
          <w:color w:val="333333"/>
          <w:sz w:val="28"/>
        </w:rPr>
        <w:t xml:space="preserve">    и    магистратуры  / В. </w:t>
      </w:r>
      <w:r>
        <w:rPr>
          <w:color w:val="333333"/>
          <w:spacing w:val="-5"/>
          <w:sz w:val="28"/>
        </w:rPr>
        <w:t xml:space="preserve">И. </w:t>
      </w:r>
      <w:r>
        <w:rPr>
          <w:color w:val="333333"/>
          <w:sz w:val="28"/>
        </w:rPr>
        <w:t>Гладких, В. М. Алиев, В. Г. Степанов-</w:t>
      </w:r>
      <w:proofErr w:type="spellStart"/>
      <w:r>
        <w:rPr>
          <w:color w:val="333333"/>
          <w:sz w:val="28"/>
        </w:rPr>
        <w:t>Егиянц</w:t>
      </w:r>
      <w:proofErr w:type="spellEnd"/>
      <w:r>
        <w:rPr>
          <w:color w:val="333333"/>
          <w:sz w:val="28"/>
        </w:rPr>
        <w:t xml:space="preserve">. — 2-е изд., </w:t>
      </w:r>
      <w:proofErr w:type="spellStart"/>
      <w:r>
        <w:rPr>
          <w:color w:val="333333"/>
          <w:sz w:val="28"/>
        </w:rPr>
        <w:t>перераб</w:t>
      </w:r>
      <w:proofErr w:type="spellEnd"/>
      <w:r>
        <w:rPr>
          <w:color w:val="333333"/>
          <w:sz w:val="28"/>
        </w:rPr>
        <w:t xml:space="preserve">. и  доп. — Москва : Издательство </w:t>
      </w:r>
      <w:proofErr w:type="spellStart"/>
      <w:r>
        <w:rPr>
          <w:color w:val="333333"/>
          <w:sz w:val="28"/>
        </w:rPr>
        <w:t>Юрайт</w:t>
      </w:r>
      <w:proofErr w:type="spellEnd"/>
      <w:r>
        <w:rPr>
          <w:color w:val="333333"/>
          <w:sz w:val="28"/>
        </w:rPr>
        <w:t>, 2019 //</w:t>
      </w:r>
      <w:r>
        <w:rPr>
          <w:color w:val="0000FF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https://biblio-</w:t>
        </w:r>
      </w:hyperlink>
      <w:hyperlink r:id="rId14">
        <w:r>
          <w:rPr>
            <w:color w:val="0000FF"/>
            <w:sz w:val="28"/>
            <w:u w:val="single" w:color="0000FF"/>
          </w:rPr>
          <w:t xml:space="preserve"> online.ru/book/protivodeystvie-korrupcii-na-gosudarstvennoy-sluzhbe-428569</w:t>
        </w:r>
      </w:hyperlink>
    </w:p>
    <w:p w:rsidR="00BE1C65" w:rsidRDefault="00BE1C65" w:rsidP="00C57AD2">
      <w:pPr>
        <w:pStyle w:val="2"/>
        <w:tabs>
          <w:tab w:val="left" w:pos="4692"/>
        </w:tabs>
        <w:spacing w:before="245"/>
        <w:jc w:val="center"/>
      </w:pPr>
      <w:bookmarkStart w:id="1" w:name="10.2_Дополнительная_литература"/>
      <w:bookmarkStart w:id="2" w:name="_GoBack"/>
      <w:bookmarkEnd w:id="1"/>
      <w:bookmarkEnd w:id="2"/>
      <w:r>
        <w:t>Дополнительная</w:t>
      </w:r>
      <w:r>
        <w:rPr>
          <w:spacing w:val="2"/>
        </w:rPr>
        <w:t xml:space="preserve"> </w:t>
      </w:r>
      <w:r>
        <w:t>литература</w:t>
      </w:r>
      <w:r>
        <w:t>:</w:t>
      </w:r>
    </w:p>
    <w:p w:rsidR="00BE1C65" w:rsidRDefault="00BE1C65" w:rsidP="00BE1C65">
      <w:pPr>
        <w:pStyle w:val="a5"/>
        <w:numPr>
          <w:ilvl w:val="0"/>
          <w:numId w:val="3"/>
        </w:numPr>
        <w:tabs>
          <w:tab w:val="left" w:pos="1854"/>
        </w:tabs>
        <w:spacing w:before="230"/>
        <w:ind w:right="577"/>
        <w:jc w:val="both"/>
        <w:rPr>
          <w:sz w:val="28"/>
        </w:rPr>
      </w:pPr>
      <w:r>
        <w:rPr>
          <w:sz w:val="28"/>
        </w:rPr>
        <w:t>Васильев В.И., Павлушкин А.В., Постников А.Е. Законодательные органы субъектов Российской Федерации. Правовые вопросы формирования, компетенции и организации работы. М.,</w:t>
      </w:r>
      <w:r>
        <w:rPr>
          <w:spacing w:val="14"/>
          <w:sz w:val="28"/>
        </w:rPr>
        <w:t xml:space="preserve"> </w:t>
      </w:r>
      <w:r>
        <w:rPr>
          <w:sz w:val="28"/>
        </w:rPr>
        <w:t>2001.</w:t>
      </w:r>
    </w:p>
    <w:p w:rsidR="00BE1C65" w:rsidRDefault="00BE1C65" w:rsidP="00BE1C65">
      <w:pPr>
        <w:pStyle w:val="a5"/>
        <w:numPr>
          <w:ilvl w:val="0"/>
          <w:numId w:val="3"/>
        </w:numPr>
        <w:tabs>
          <w:tab w:val="left" w:pos="1854"/>
        </w:tabs>
        <w:ind w:right="580"/>
        <w:jc w:val="both"/>
        <w:rPr>
          <w:sz w:val="28"/>
        </w:rPr>
      </w:pPr>
      <w:r>
        <w:rPr>
          <w:color w:val="000009"/>
          <w:sz w:val="28"/>
        </w:rPr>
        <w:t>Винокуров В.Н. Совет Федерации: изменения в формировании //</w:t>
      </w:r>
      <w:r>
        <w:rPr>
          <w:sz w:val="28"/>
        </w:rPr>
        <w:t xml:space="preserve"> Конституционное и муниципальное право. 2014. №</w:t>
      </w:r>
      <w:r>
        <w:rPr>
          <w:spacing w:val="24"/>
          <w:sz w:val="28"/>
        </w:rPr>
        <w:t xml:space="preserve"> </w:t>
      </w:r>
      <w:r>
        <w:rPr>
          <w:sz w:val="28"/>
        </w:rPr>
        <w:t>12.</w:t>
      </w:r>
    </w:p>
    <w:p w:rsidR="00BE1C65" w:rsidRDefault="00BE1C65" w:rsidP="00BE1C65">
      <w:pPr>
        <w:pStyle w:val="a5"/>
        <w:numPr>
          <w:ilvl w:val="0"/>
          <w:numId w:val="3"/>
        </w:numPr>
        <w:tabs>
          <w:tab w:val="left" w:pos="1854"/>
        </w:tabs>
        <w:ind w:right="558"/>
        <w:jc w:val="both"/>
        <w:rPr>
          <w:color w:val="000009"/>
          <w:sz w:val="28"/>
        </w:rPr>
      </w:pPr>
      <w:proofErr w:type="spellStart"/>
      <w:r>
        <w:rPr>
          <w:sz w:val="28"/>
        </w:rPr>
        <w:t>Кабышев</w:t>
      </w:r>
      <w:proofErr w:type="spellEnd"/>
      <w:r>
        <w:rPr>
          <w:sz w:val="28"/>
        </w:rPr>
        <w:t xml:space="preserve"> В.Т., Заметина </w:t>
      </w:r>
      <w:proofErr w:type="spellStart"/>
      <w:r>
        <w:rPr>
          <w:sz w:val="28"/>
        </w:rPr>
        <w:t>Т.В.Россия</w:t>
      </w:r>
      <w:proofErr w:type="spellEnd"/>
      <w:r>
        <w:rPr>
          <w:sz w:val="28"/>
        </w:rPr>
        <w:t>-Крым-Севастополь: конституционн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правовое исследование. М.: Городец,</w:t>
      </w:r>
      <w:r>
        <w:rPr>
          <w:spacing w:val="14"/>
          <w:sz w:val="28"/>
        </w:rPr>
        <w:t xml:space="preserve"> </w:t>
      </w:r>
      <w:r>
        <w:rPr>
          <w:sz w:val="28"/>
        </w:rPr>
        <w:t>2016.</w:t>
      </w:r>
    </w:p>
    <w:p w:rsidR="00BE1C65" w:rsidRDefault="00BE1C65" w:rsidP="00BE1C65">
      <w:pPr>
        <w:pStyle w:val="a5"/>
        <w:numPr>
          <w:ilvl w:val="0"/>
          <w:numId w:val="3"/>
        </w:numPr>
        <w:tabs>
          <w:tab w:val="left" w:pos="1854"/>
        </w:tabs>
        <w:ind w:right="560"/>
        <w:jc w:val="both"/>
        <w:rPr>
          <w:sz w:val="28"/>
        </w:rPr>
      </w:pPr>
      <w:r>
        <w:rPr>
          <w:sz w:val="28"/>
        </w:rPr>
        <w:t>Комментарий к  Конституции  Российской  Федерации</w:t>
      </w:r>
      <w:proofErr w:type="gramStart"/>
      <w:r>
        <w:rPr>
          <w:sz w:val="28"/>
        </w:rPr>
        <w:t xml:space="preserve">  /  </w:t>
      </w:r>
      <w:r>
        <w:rPr>
          <w:spacing w:val="2"/>
          <w:sz w:val="28"/>
        </w:rPr>
        <w:t>П</w:t>
      </w:r>
      <w:proofErr w:type="gramEnd"/>
      <w:r>
        <w:rPr>
          <w:spacing w:val="2"/>
          <w:sz w:val="28"/>
        </w:rPr>
        <w:t xml:space="preserve">од  </w:t>
      </w:r>
      <w:r>
        <w:rPr>
          <w:sz w:val="28"/>
        </w:rPr>
        <w:t xml:space="preserve">ред.  проф.  В.Д. </w:t>
      </w:r>
      <w:proofErr w:type="spellStart"/>
      <w:r>
        <w:rPr>
          <w:sz w:val="28"/>
        </w:rPr>
        <w:t>Зорькина</w:t>
      </w:r>
      <w:proofErr w:type="spellEnd"/>
      <w:r>
        <w:rPr>
          <w:sz w:val="28"/>
        </w:rPr>
        <w:t>. – 3-e изд., пересмотр. М.: Норма: НИЦ ИНФРА-М, 2013. - 1040 с. URL:</w:t>
      </w:r>
      <w:r>
        <w:rPr>
          <w:color w:val="000009"/>
          <w:spacing w:val="4"/>
          <w:sz w:val="28"/>
        </w:rPr>
        <w:t xml:space="preserve"> </w:t>
      </w:r>
      <w:hyperlink r:id="rId15">
        <w:r>
          <w:rPr>
            <w:color w:val="000009"/>
            <w:sz w:val="28"/>
            <w:u w:val="single" w:color="000009"/>
          </w:rPr>
          <w:t>http://znanium.com/catalog.php?bookinfo=431466</w:t>
        </w:r>
      </w:hyperlink>
      <w:r>
        <w:rPr>
          <w:color w:val="000009"/>
          <w:sz w:val="28"/>
        </w:rPr>
        <w:t>.</w:t>
      </w:r>
    </w:p>
    <w:p w:rsidR="00BE1C65" w:rsidRDefault="00BE1C65" w:rsidP="00BE1C65">
      <w:pPr>
        <w:pStyle w:val="a5"/>
        <w:numPr>
          <w:ilvl w:val="0"/>
          <w:numId w:val="3"/>
        </w:numPr>
        <w:tabs>
          <w:tab w:val="left" w:pos="1854"/>
        </w:tabs>
        <w:spacing w:line="242" w:lineRule="auto"/>
        <w:ind w:right="573"/>
        <w:jc w:val="both"/>
        <w:rPr>
          <w:sz w:val="28"/>
        </w:rPr>
      </w:pPr>
      <w:r>
        <w:rPr>
          <w:sz w:val="28"/>
        </w:rPr>
        <w:t xml:space="preserve">Конституционное  право  субъектов  Российской  Федерации  /  отв.   ред.  В.А. </w:t>
      </w:r>
      <w:proofErr w:type="spellStart"/>
      <w:r>
        <w:rPr>
          <w:sz w:val="28"/>
        </w:rPr>
        <w:t>Кряжков</w:t>
      </w:r>
      <w:proofErr w:type="spellEnd"/>
      <w:r>
        <w:rPr>
          <w:sz w:val="28"/>
        </w:rPr>
        <w:t>. М.,</w:t>
      </w:r>
      <w:r>
        <w:rPr>
          <w:spacing w:val="23"/>
          <w:sz w:val="28"/>
        </w:rPr>
        <w:t xml:space="preserve"> </w:t>
      </w:r>
      <w:r>
        <w:rPr>
          <w:sz w:val="28"/>
        </w:rPr>
        <w:t>2002.</w:t>
      </w:r>
    </w:p>
    <w:p w:rsidR="00BE1C65" w:rsidRDefault="00BE1C65" w:rsidP="00BE1C65">
      <w:pPr>
        <w:spacing w:line="242" w:lineRule="auto"/>
        <w:jc w:val="both"/>
        <w:rPr>
          <w:sz w:val="28"/>
        </w:rPr>
        <w:sectPr w:rsidR="00BE1C65" w:rsidSect="00BE1C65">
          <w:pgSz w:w="11910" w:h="16840"/>
          <w:pgMar w:top="426" w:right="0" w:bottom="960" w:left="0" w:header="710" w:footer="777" w:gutter="0"/>
          <w:cols w:space="720"/>
        </w:sectPr>
      </w:pPr>
    </w:p>
    <w:p w:rsidR="00BE1C65" w:rsidRDefault="00BE1C65" w:rsidP="00BE1C65">
      <w:pPr>
        <w:pStyle w:val="a5"/>
        <w:numPr>
          <w:ilvl w:val="0"/>
          <w:numId w:val="3"/>
        </w:numPr>
        <w:tabs>
          <w:tab w:val="left" w:pos="1854"/>
        </w:tabs>
        <w:spacing w:before="16"/>
        <w:ind w:right="571"/>
        <w:jc w:val="both"/>
        <w:rPr>
          <w:sz w:val="28"/>
        </w:rPr>
      </w:pPr>
      <w:proofErr w:type="spellStart"/>
      <w:r>
        <w:rPr>
          <w:sz w:val="28"/>
        </w:rPr>
        <w:lastRenderedPageBreak/>
        <w:t>Чаннов</w:t>
      </w:r>
      <w:proofErr w:type="spellEnd"/>
      <w:r>
        <w:rPr>
          <w:sz w:val="28"/>
        </w:rPr>
        <w:t>, С. Е. Служебное правоотношение: понятие, структура, обеспечение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монография / С. Е. </w:t>
      </w:r>
      <w:proofErr w:type="spellStart"/>
      <w:r>
        <w:rPr>
          <w:sz w:val="28"/>
        </w:rPr>
        <w:t>Чаннов</w:t>
      </w:r>
      <w:proofErr w:type="spellEnd"/>
      <w:r>
        <w:rPr>
          <w:sz w:val="28"/>
        </w:rPr>
        <w:t xml:space="preserve"> ; под ред. В. В. Володина ; </w:t>
      </w:r>
      <w:proofErr w:type="spellStart"/>
      <w:r>
        <w:rPr>
          <w:sz w:val="28"/>
        </w:rPr>
        <w:t>Поволж</w:t>
      </w:r>
      <w:proofErr w:type="spellEnd"/>
      <w:r>
        <w:rPr>
          <w:sz w:val="28"/>
        </w:rPr>
        <w:t xml:space="preserve">. акад. гос. службы им. </w:t>
      </w:r>
      <w:r>
        <w:rPr>
          <w:spacing w:val="-5"/>
          <w:sz w:val="28"/>
        </w:rPr>
        <w:t xml:space="preserve">П. А. </w:t>
      </w:r>
      <w:r>
        <w:rPr>
          <w:sz w:val="28"/>
        </w:rPr>
        <w:t>Столыпина. -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Ось-89, 2009. - 219</w:t>
      </w:r>
      <w:r>
        <w:rPr>
          <w:spacing w:val="52"/>
          <w:sz w:val="28"/>
        </w:rPr>
        <w:t xml:space="preserve"> </w:t>
      </w:r>
      <w:r>
        <w:rPr>
          <w:sz w:val="28"/>
        </w:rPr>
        <w:t>с.</w:t>
      </w:r>
    </w:p>
    <w:p w:rsidR="00BE1C65" w:rsidRDefault="00BE1C65" w:rsidP="00BE1C65">
      <w:pPr>
        <w:pStyle w:val="a3"/>
        <w:ind w:left="0"/>
        <w:jc w:val="both"/>
        <w:rPr>
          <w:sz w:val="30"/>
        </w:rPr>
      </w:pPr>
    </w:p>
    <w:p w:rsidR="00BE1C65" w:rsidRDefault="00BE1C65" w:rsidP="00BE1C65">
      <w:pPr>
        <w:pStyle w:val="2"/>
        <w:tabs>
          <w:tab w:val="left" w:pos="2848"/>
        </w:tabs>
        <w:spacing w:before="183"/>
        <w:ind w:left="2847"/>
        <w:jc w:val="both"/>
      </w:pPr>
      <w:bookmarkStart w:id="3" w:name="10.3._Нормативно-правовые_акты_и_иные_пр"/>
      <w:bookmarkEnd w:id="3"/>
      <w:r>
        <w:t>Нормативно-правовые акты и иные правовые</w:t>
      </w:r>
      <w:r>
        <w:rPr>
          <w:spacing w:val="4"/>
        </w:rPr>
        <w:t xml:space="preserve"> </w:t>
      </w:r>
      <w:r>
        <w:t>документы</w:t>
      </w:r>
      <w:r>
        <w:t>:</w:t>
      </w:r>
    </w:p>
    <w:p w:rsidR="00BE1C65" w:rsidRPr="00BE1C65" w:rsidRDefault="00BE1C65" w:rsidP="00BE1C65">
      <w:pPr>
        <w:pStyle w:val="11"/>
        <w:widowControl w:val="0"/>
        <w:numPr>
          <w:ilvl w:val="0"/>
          <w:numId w:val="1"/>
        </w:numPr>
        <w:shd w:val="clear" w:color="auto" w:fill="FFFFFF"/>
        <w:tabs>
          <w:tab w:val="left" w:pos="1560"/>
        </w:tabs>
        <w:ind w:left="1560" w:right="567" w:firstLine="0"/>
        <w:rPr>
          <w:rFonts w:ascii="Times New Roman" w:hAnsi="Times New Roman" w:cs="Times New Roman"/>
          <w:sz w:val="28"/>
          <w:szCs w:val="28"/>
        </w:rPr>
      </w:pPr>
      <w:r w:rsidRPr="006D3972">
        <w:rPr>
          <w:rFonts w:ascii="Times New Roman" w:hAnsi="Times New Roman" w:cs="Times New Roman"/>
          <w:sz w:val="28"/>
          <w:szCs w:val="28"/>
        </w:rPr>
        <w:t>Конституция Российской Федерации от 25 декабря 1993 года, с изменениями от 30 декаб</w:t>
      </w:r>
      <w:r>
        <w:rPr>
          <w:rFonts w:ascii="Times New Roman" w:hAnsi="Times New Roman" w:cs="Times New Roman"/>
          <w:sz w:val="28"/>
          <w:szCs w:val="28"/>
        </w:rPr>
        <w:t>ря 2008 года (с учетом поправок 2020 г.</w:t>
      </w:r>
      <w:r w:rsidRPr="006D3972">
        <w:rPr>
          <w:rFonts w:ascii="Times New Roman" w:hAnsi="Times New Roman" w:cs="Times New Roman"/>
          <w:sz w:val="28"/>
          <w:szCs w:val="28"/>
        </w:rPr>
        <w:t>) // СЗ РФ. 2014. N 30. Ст. 4202.</w:t>
      </w:r>
    </w:p>
    <w:p w:rsidR="00BE1C65" w:rsidRDefault="00BE1C65" w:rsidP="00BE1C65">
      <w:pPr>
        <w:pStyle w:val="Default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Трудовой кодекс Российской Федерации от 30 декабря 2001 г. № 197-ФЗ // СПС </w:t>
      </w:r>
    </w:p>
    <w:p w:rsidR="00BE1C65" w:rsidRDefault="00BE1C65" w:rsidP="00BE1C65">
      <w:pPr>
        <w:pStyle w:val="Default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 xml:space="preserve">». </w:t>
      </w:r>
    </w:p>
    <w:p w:rsidR="00BE1C65" w:rsidRDefault="00BE1C65" w:rsidP="00BE1C65">
      <w:pPr>
        <w:pStyle w:val="Default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Федеральный закон от 07.02.2011 № 3-ФЗ "О полиции" // </w:t>
      </w:r>
      <w:proofErr w:type="spellStart"/>
      <w:r>
        <w:rPr>
          <w:sz w:val="28"/>
          <w:szCs w:val="28"/>
        </w:rPr>
        <w:t>СП</w:t>
      </w:r>
      <w:proofErr w:type="gramStart"/>
      <w:r>
        <w:rPr>
          <w:sz w:val="28"/>
          <w:szCs w:val="28"/>
        </w:rPr>
        <w:t>С«</w:t>
      </w:r>
      <w:proofErr w:type="gramEnd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 xml:space="preserve">». </w:t>
      </w:r>
    </w:p>
    <w:p w:rsidR="00BE1C65" w:rsidRDefault="00BE1C65" w:rsidP="00BE1C65">
      <w:pPr>
        <w:pStyle w:val="Default"/>
        <w:spacing w:after="38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4. Федеральный закон от 25.12.2008 № 273-ФЗ "О противодействии коррупции" // СПС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 xml:space="preserve">». </w:t>
      </w:r>
    </w:p>
    <w:p w:rsidR="00BE1C65" w:rsidRDefault="00BE1C65" w:rsidP="00BE1C65">
      <w:pPr>
        <w:pStyle w:val="Default"/>
        <w:spacing w:after="38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5. Федеральный закон от 02.03.2007 № 25-ФЗ "О муниципальной службе в Российской Федерации" // СПС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 xml:space="preserve">». </w:t>
      </w:r>
    </w:p>
    <w:p w:rsidR="00BE1C65" w:rsidRDefault="00BE1C65" w:rsidP="00BE1C65">
      <w:pPr>
        <w:pStyle w:val="Default"/>
        <w:spacing w:after="38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6. Федеральный закон от 27 июля 2004 г. № 79-ФЗ «О государственной гражданской службе Российской Федерации» // СПС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 xml:space="preserve">». </w:t>
      </w:r>
    </w:p>
    <w:p w:rsidR="00BE1C65" w:rsidRDefault="00BE1C65" w:rsidP="00BE1C65">
      <w:pPr>
        <w:pStyle w:val="Default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7. Федеральный закон от 6 октября 2003 г. № 131-ФЗ "Об общих принципах организации местного самоуправления в Российской Федерации" // СПС</w:t>
      </w:r>
      <w:r>
        <w:rPr>
          <w:sz w:val="28"/>
          <w:szCs w:val="28"/>
        </w:rPr>
        <w:t xml:space="preserve"> </w:t>
      </w:r>
    </w:p>
    <w:p w:rsidR="00BE1C65" w:rsidRDefault="00BE1C65" w:rsidP="00BE1C65">
      <w:pPr>
        <w:pStyle w:val="Default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 xml:space="preserve">». </w:t>
      </w:r>
    </w:p>
    <w:p w:rsidR="00BE1C65" w:rsidRDefault="00BE1C65" w:rsidP="00BE1C65">
      <w:pPr>
        <w:pStyle w:val="Default"/>
        <w:spacing w:after="38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8. Федеральный закон от 27.05.2003 № 58-ФЗ "О системе государственной службы Российской Федерации" // СПС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 xml:space="preserve">». </w:t>
      </w:r>
    </w:p>
    <w:p w:rsidR="00BE1C65" w:rsidRDefault="00BE1C65" w:rsidP="00BE1C65">
      <w:pPr>
        <w:pStyle w:val="Default"/>
        <w:spacing w:after="38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9. Федеральный закон от 28.03.1998 № 53-ФЗ "О воинской обязанности и военной службе" // СПС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 xml:space="preserve">». </w:t>
      </w:r>
    </w:p>
    <w:p w:rsidR="00BE1C65" w:rsidRDefault="00BE1C65" w:rsidP="00BE1C65">
      <w:pPr>
        <w:pStyle w:val="Default"/>
        <w:spacing w:after="38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10. Федеральный закон от 21.07.1997 № 114-ФЗ "О службе в таможенных органах Российской Федерации" // СПС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 xml:space="preserve">». </w:t>
      </w:r>
    </w:p>
    <w:p w:rsidR="00BE1C65" w:rsidRDefault="00BE1C65" w:rsidP="00BE1C65">
      <w:pPr>
        <w:pStyle w:val="Default"/>
        <w:tabs>
          <w:tab w:val="left" w:pos="1276"/>
        </w:tabs>
        <w:spacing w:after="38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11. Указ Президента РФ от 31.12.2005 № 1574 "О Реестре должностей Федеральной государственной гражданской службы" // СПС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 xml:space="preserve">». </w:t>
      </w:r>
    </w:p>
    <w:p w:rsidR="00BE1C65" w:rsidRDefault="00BE1C65" w:rsidP="00BE1C65">
      <w:pPr>
        <w:pStyle w:val="Default"/>
        <w:spacing w:after="38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12. Указ Президента РФ от 16.02.2005 № 159 "О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Федерации" // СПС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 xml:space="preserve">». </w:t>
      </w:r>
    </w:p>
    <w:p w:rsidR="009D42B0" w:rsidRPr="00BE1C65" w:rsidRDefault="00BE1C65" w:rsidP="00BE1C65">
      <w:pPr>
        <w:pStyle w:val="Default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13. Указ Президента РФ от 01.02.2005 № 112 "О конкурсе на замещение вакантной должности государственной гражданской службы Российской Федерации" // СПС</w:t>
      </w:r>
      <w:r>
        <w:rPr>
          <w:sz w:val="28"/>
          <w:szCs w:val="28"/>
        </w:rPr>
        <w:t xml:space="preserve"> </w:t>
      </w:r>
      <w:r w:rsidRPr="00BE1C65">
        <w:rPr>
          <w:sz w:val="28"/>
          <w:szCs w:val="28"/>
        </w:rPr>
        <w:t>«</w:t>
      </w:r>
      <w:proofErr w:type="spellStart"/>
      <w:r w:rsidRPr="00BE1C65">
        <w:rPr>
          <w:sz w:val="28"/>
          <w:szCs w:val="28"/>
        </w:rPr>
        <w:t>КонсультантПлюс</w:t>
      </w:r>
      <w:proofErr w:type="spellEnd"/>
      <w:r w:rsidRPr="00BE1C65">
        <w:rPr>
          <w:sz w:val="28"/>
          <w:szCs w:val="28"/>
        </w:rPr>
        <w:t>».</w:t>
      </w:r>
    </w:p>
    <w:sectPr w:rsidR="009D42B0" w:rsidRPr="00BE1C65" w:rsidSect="00BE1C65">
      <w:pgSz w:w="11910" w:h="16840"/>
      <w:pgMar w:top="1640" w:right="428" w:bottom="960" w:left="0" w:header="710" w:footer="77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0A44"/>
    <w:multiLevelType w:val="hybridMultilevel"/>
    <w:tmpl w:val="FFFFFFFF"/>
    <w:lvl w:ilvl="0" w:tplc="2A0C5C8A">
      <w:start w:val="1"/>
      <w:numFmt w:val="decimal"/>
      <w:lvlText w:val="%1."/>
      <w:lvlJc w:val="left"/>
      <w:pPr>
        <w:ind w:left="1853" w:hanging="361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</w:rPr>
    </w:lvl>
    <w:lvl w:ilvl="1" w:tplc="77C2E01A">
      <w:numFmt w:val="bullet"/>
      <w:lvlText w:val="•"/>
      <w:lvlJc w:val="left"/>
      <w:pPr>
        <w:ind w:left="2864" w:hanging="361"/>
      </w:pPr>
      <w:rPr>
        <w:rFonts w:hint="default"/>
      </w:rPr>
    </w:lvl>
    <w:lvl w:ilvl="2" w:tplc="E2D0CE4E">
      <w:numFmt w:val="bullet"/>
      <w:lvlText w:val="•"/>
      <w:lvlJc w:val="left"/>
      <w:pPr>
        <w:ind w:left="3869" w:hanging="361"/>
      </w:pPr>
      <w:rPr>
        <w:rFonts w:hint="default"/>
      </w:rPr>
    </w:lvl>
    <w:lvl w:ilvl="3" w:tplc="0338F9BC">
      <w:numFmt w:val="bullet"/>
      <w:lvlText w:val="•"/>
      <w:lvlJc w:val="left"/>
      <w:pPr>
        <w:ind w:left="4874" w:hanging="361"/>
      </w:pPr>
      <w:rPr>
        <w:rFonts w:hint="default"/>
      </w:rPr>
    </w:lvl>
    <w:lvl w:ilvl="4" w:tplc="481848C0">
      <w:numFmt w:val="bullet"/>
      <w:lvlText w:val="•"/>
      <w:lvlJc w:val="left"/>
      <w:pPr>
        <w:ind w:left="5879" w:hanging="361"/>
      </w:pPr>
      <w:rPr>
        <w:rFonts w:hint="default"/>
      </w:rPr>
    </w:lvl>
    <w:lvl w:ilvl="5" w:tplc="76E836DC">
      <w:numFmt w:val="bullet"/>
      <w:lvlText w:val="•"/>
      <w:lvlJc w:val="left"/>
      <w:pPr>
        <w:ind w:left="6884" w:hanging="361"/>
      </w:pPr>
      <w:rPr>
        <w:rFonts w:hint="default"/>
      </w:rPr>
    </w:lvl>
    <w:lvl w:ilvl="6" w:tplc="1D0E2AEE">
      <w:numFmt w:val="bullet"/>
      <w:lvlText w:val="•"/>
      <w:lvlJc w:val="left"/>
      <w:pPr>
        <w:ind w:left="7889" w:hanging="361"/>
      </w:pPr>
      <w:rPr>
        <w:rFonts w:hint="default"/>
      </w:rPr>
    </w:lvl>
    <w:lvl w:ilvl="7" w:tplc="772EB152">
      <w:numFmt w:val="bullet"/>
      <w:lvlText w:val="•"/>
      <w:lvlJc w:val="left"/>
      <w:pPr>
        <w:ind w:left="8894" w:hanging="361"/>
      </w:pPr>
      <w:rPr>
        <w:rFonts w:hint="default"/>
      </w:rPr>
    </w:lvl>
    <w:lvl w:ilvl="8" w:tplc="3A229F86">
      <w:numFmt w:val="bullet"/>
      <w:lvlText w:val="•"/>
      <w:lvlJc w:val="left"/>
      <w:pPr>
        <w:ind w:left="9899" w:hanging="361"/>
      </w:pPr>
      <w:rPr>
        <w:rFonts w:hint="default"/>
      </w:rPr>
    </w:lvl>
  </w:abstractNum>
  <w:abstractNum w:abstractNumId="1">
    <w:nsid w:val="2B1B5A53"/>
    <w:multiLevelType w:val="multilevel"/>
    <w:tmpl w:val="FD7AF5B2"/>
    <w:lvl w:ilvl="0">
      <w:start w:val="10"/>
      <w:numFmt w:val="decimal"/>
      <w:lvlText w:val="%1"/>
      <w:lvlJc w:val="left"/>
      <w:pPr>
        <w:ind w:left="2847" w:hanging="63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847" w:hanging="634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8"/>
        <w:szCs w:val="28"/>
      </w:rPr>
    </w:lvl>
    <w:lvl w:ilvl="2">
      <w:start w:val="1"/>
      <w:numFmt w:val="decimal"/>
      <w:lvlText w:val="%3."/>
      <w:lvlJc w:val="left"/>
      <w:pPr>
        <w:ind w:left="1853" w:hanging="361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</w:rPr>
    </w:lvl>
    <w:lvl w:ilvl="3">
      <w:numFmt w:val="bullet"/>
      <w:lvlText w:val="•"/>
      <w:lvlJc w:val="left"/>
      <w:pPr>
        <w:ind w:left="4855" w:hanging="361"/>
      </w:pPr>
      <w:rPr>
        <w:rFonts w:hint="default"/>
      </w:rPr>
    </w:lvl>
    <w:lvl w:ilvl="4">
      <w:numFmt w:val="bullet"/>
      <w:lvlText w:val="•"/>
      <w:lvlJc w:val="left"/>
      <w:pPr>
        <w:ind w:left="5862" w:hanging="361"/>
      </w:pPr>
      <w:rPr>
        <w:rFonts w:hint="default"/>
      </w:rPr>
    </w:lvl>
    <w:lvl w:ilvl="5">
      <w:numFmt w:val="bullet"/>
      <w:lvlText w:val="•"/>
      <w:lvlJc w:val="left"/>
      <w:pPr>
        <w:ind w:left="6870" w:hanging="361"/>
      </w:pPr>
      <w:rPr>
        <w:rFonts w:hint="default"/>
      </w:rPr>
    </w:lvl>
    <w:lvl w:ilvl="6">
      <w:numFmt w:val="bullet"/>
      <w:lvlText w:val="•"/>
      <w:lvlJc w:val="left"/>
      <w:pPr>
        <w:ind w:left="7878" w:hanging="361"/>
      </w:pPr>
      <w:rPr>
        <w:rFonts w:hint="default"/>
      </w:rPr>
    </w:lvl>
    <w:lvl w:ilvl="7">
      <w:numFmt w:val="bullet"/>
      <w:lvlText w:val="•"/>
      <w:lvlJc w:val="left"/>
      <w:pPr>
        <w:ind w:left="8885" w:hanging="361"/>
      </w:pPr>
      <w:rPr>
        <w:rFonts w:hint="default"/>
      </w:rPr>
    </w:lvl>
    <w:lvl w:ilvl="8">
      <w:numFmt w:val="bullet"/>
      <w:lvlText w:val="•"/>
      <w:lvlJc w:val="left"/>
      <w:pPr>
        <w:ind w:left="9893" w:hanging="361"/>
      </w:pPr>
      <w:rPr>
        <w:rFonts w:hint="default"/>
      </w:rPr>
    </w:lvl>
  </w:abstractNum>
  <w:abstractNum w:abstractNumId="2">
    <w:nsid w:val="2D026722"/>
    <w:multiLevelType w:val="hybridMultilevel"/>
    <w:tmpl w:val="4CAD05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F863D1A"/>
    <w:multiLevelType w:val="multilevel"/>
    <w:tmpl w:val="86747056"/>
    <w:lvl w:ilvl="0">
      <w:start w:val="10"/>
      <w:numFmt w:val="decimal"/>
      <w:lvlText w:val="%1."/>
      <w:lvlJc w:val="left"/>
      <w:pPr>
        <w:ind w:left="1618" w:hanging="485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32"/>
        <w:szCs w:val="32"/>
      </w:rPr>
    </w:lvl>
    <w:lvl w:ilvl="1">
      <w:start w:val="1"/>
      <w:numFmt w:val="decimal"/>
      <w:lvlText w:val="%1.%2"/>
      <w:lvlJc w:val="left"/>
      <w:pPr>
        <w:ind w:left="5133" w:hanging="562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8"/>
        <w:szCs w:val="28"/>
      </w:rPr>
    </w:lvl>
    <w:lvl w:ilvl="2">
      <w:numFmt w:val="bullet"/>
      <w:lvlText w:val="•"/>
      <w:lvlJc w:val="left"/>
      <w:pPr>
        <w:ind w:left="5892" w:hanging="562"/>
      </w:pPr>
      <w:rPr>
        <w:rFonts w:hint="default"/>
      </w:rPr>
    </w:lvl>
    <w:lvl w:ilvl="3">
      <w:numFmt w:val="bullet"/>
      <w:lvlText w:val="•"/>
      <w:lvlJc w:val="left"/>
      <w:pPr>
        <w:ind w:left="6644" w:hanging="562"/>
      </w:pPr>
      <w:rPr>
        <w:rFonts w:hint="default"/>
      </w:rPr>
    </w:lvl>
    <w:lvl w:ilvl="4">
      <w:numFmt w:val="bullet"/>
      <w:lvlText w:val="•"/>
      <w:lvlJc w:val="left"/>
      <w:pPr>
        <w:ind w:left="7396" w:hanging="562"/>
      </w:pPr>
      <w:rPr>
        <w:rFonts w:hint="default"/>
      </w:rPr>
    </w:lvl>
    <w:lvl w:ilvl="5">
      <w:numFmt w:val="bullet"/>
      <w:lvlText w:val="•"/>
      <w:lvlJc w:val="left"/>
      <w:pPr>
        <w:ind w:left="8148" w:hanging="562"/>
      </w:pPr>
      <w:rPr>
        <w:rFonts w:hint="default"/>
      </w:rPr>
    </w:lvl>
    <w:lvl w:ilvl="6">
      <w:numFmt w:val="bullet"/>
      <w:lvlText w:val="•"/>
      <w:lvlJc w:val="left"/>
      <w:pPr>
        <w:ind w:left="8900" w:hanging="562"/>
      </w:pPr>
      <w:rPr>
        <w:rFonts w:hint="default"/>
      </w:rPr>
    </w:lvl>
    <w:lvl w:ilvl="7">
      <w:numFmt w:val="bullet"/>
      <w:lvlText w:val="•"/>
      <w:lvlJc w:val="left"/>
      <w:pPr>
        <w:ind w:left="9652" w:hanging="562"/>
      </w:pPr>
      <w:rPr>
        <w:rFonts w:hint="default"/>
      </w:rPr>
    </w:lvl>
    <w:lvl w:ilvl="8">
      <w:numFmt w:val="bullet"/>
      <w:lvlText w:val="•"/>
      <w:lvlJc w:val="left"/>
      <w:pPr>
        <w:ind w:left="10404" w:hanging="562"/>
      </w:pPr>
      <w:rPr>
        <w:rFonts w:hint="default"/>
      </w:rPr>
    </w:lvl>
  </w:abstractNum>
  <w:abstractNum w:abstractNumId="4">
    <w:nsid w:val="51752CBC"/>
    <w:multiLevelType w:val="hybridMultilevel"/>
    <w:tmpl w:val="FFFFFFFF"/>
    <w:lvl w:ilvl="0" w:tplc="D1764528">
      <w:start w:val="1"/>
      <w:numFmt w:val="decimal"/>
      <w:lvlText w:val="%1."/>
      <w:lvlJc w:val="left"/>
      <w:pPr>
        <w:ind w:left="1133" w:hanging="543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</w:rPr>
    </w:lvl>
    <w:lvl w:ilvl="1" w:tplc="A1F843AA">
      <w:numFmt w:val="bullet"/>
      <w:lvlText w:val="•"/>
      <w:lvlJc w:val="left"/>
      <w:pPr>
        <w:ind w:left="2216" w:hanging="543"/>
      </w:pPr>
      <w:rPr>
        <w:rFonts w:hint="default"/>
      </w:rPr>
    </w:lvl>
    <w:lvl w:ilvl="2" w:tplc="41DC0506">
      <w:numFmt w:val="bullet"/>
      <w:lvlText w:val="•"/>
      <w:lvlJc w:val="left"/>
      <w:pPr>
        <w:ind w:left="3293" w:hanging="543"/>
      </w:pPr>
      <w:rPr>
        <w:rFonts w:hint="default"/>
      </w:rPr>
    </w:lvl>
    <w:lvl w:ilvl="3" w:tplc="077A382A">
      <w:numFmt w:val="bullet"/>
      <w:lvlText w:val="•"/>
      <w:lvlJc w:val="left"/>
      <w:pPr>
        <w:ind w:left="4370" w:hanging="543"/>
      </w:pPr>
      <w:rPr>
        <w:rFonts w:hint="default"/>
      </w:rPr>
    </w:lvl>
    <w:lvl w:ilvl="4" w:tplc="16A89FF0">
      <w:numFmt w:val="bullet"/>
      <w:lvlText w:val="•"/>
      <w:lvlJc w:val="left"/>
      <w:pPr>
        <w:ind w:left="5447" w:hanging="543"/>
      </w:pPr>
      <w:rPr>
        <w:rFonts w:hint="default"/>
      </w:rPr>
    </w:lvl>
    <w:lvl w:ilvl="5" w:tplc="67B02E26">
      <w:numFmt w:val="bullet"/>
      <w:lvlText w:val="•"/>
      <w:lvlJc w:val="left"/>
      <w:pPr>
        <w:ind w:left="6524" w:hanging="543"/>
      </w:pPr>
      <w:rPr>
        <w:rFonts w:hint="default"/>
      </w:rPr>
    </w:lvl>
    <w:lvl w:ilvl="6" w:tplc="EC7AB31E">
      <w:numFmt w:val="bullet"/>
      <w:lvlText w:val="•"/>
      <w:lvlJc w:val="left"/>
      <w:pPr>
        <w:ind w:left="7601" w:hanging="543"/>
      </w:pPr>
      <w:rPr>
        <w:rFonts w:hint="default"/>
      </w:rPr>
    </w:lvl>
    <w:lvl w:ilvl="7" w:tplc="20B65B2C">
      <w:numFmt w:val="bullet"/>
      <w:lvlText w:val="•"/>
      <w:lvlJc w:val="left"/>
      <w:pPr>
        <w:ind w:left="8678" w:hanging="543"/>
      </w:pPr>
      <w:rPr>
        <w:rFonts w:hint="default"/>
      </w:rPr>
    </w:lvl>
    <w:lvl w:ilvl="8" w:tplc="21705278">
      <w:numFmt w:val="bullet"/>
      <w:lvlText w:val="•"/>
      <w:lvlJc w:val="left"/>
      <w:pPr>
        <w:ind w:left="9755" w:hanging="543"/>
      </w:pPr>
      <w:rPr>
        <w:rFonts w:hint="default"/>
      </w:rPr>
    </w:lvl>
  </w:abstractNum>
  <w:abstractNum w:abstractNumId="5">
    <w:nsid w:val="696D4A5D"/>
    <w:multiLevelType w:val="hybridMultilevel"/>
    <w:tmpl w:val="FFFFFFFF"/>
    <w:lvl w:ilvl="0" w:tplc="2C1C73BC">
      <w:start w:val="1"/>
      <w:numFmt w:val="decimal"/>
      <w:lvlText w:val="%1."/>
      <w:lvlJc w:val="left"/>
      <w:pPr>
        <w:ind w:left="1853" w:hanging="361"/>
      </w:pPr>
      <w:rPr>
        <w:rFonts w:cs="Times New Roman" w:hint="default"/>
        <w:spacing w:val="0"/>
        <w:w w:val="95"/>
      </w:rPr>
    </w:lvl>
    <w:lvl w:ilvl="1" w:tplc="715079BA">
      <w:numFmt w:val="bullet"/>
      <w:lvlText w:val="•"/>
      <w:lvlJc w:val="left"/>
      <w:pPr>
        <w:ind w:left="2864" w:hanging="361"/>
      </w:pPr>
      <w:rPr>
        <w:rFonts w:hint="default"/>
      </w:rPr>
    </w:lvl>
    <w:lvl w:ilvl="2" w:tplc="3D008CEA">
      <w:numFmt w:val="bullet"/>
      <w:lvlText w:val="•"/>
      <w:lvlJc w:val="left"/>
      <w:pPr>
        <w:ind w:left="3869" w:hanging="361"/>
      </w:pPr>
      <w:rPr>
        <w:rFonts w:hint="default"/>
      </w:rPr>
    </w:lvl>
    <w:lvl w:ilvl="3" w:tplc="50CAA63C">
      <w:numFmt w:val="bullet"/>
      <w:lvlText w:val="•"/>
      <w:lvlJc w:val="left"/>
      <w:pPr>
        <w:ind w:left="4874" w:hanging="361"/>
      </w:pPr>
      <w:rPr>
        <w:rFonts w:hint="default"/>
      </w:rPr>
    </w:lvl>
    <w:lvl w:ilvl="4" w:tplc="BAC6D5DE">
      <w:numFmt w:val="bullet"/>
      <w:lvlText w:val="•"/>
      <w:lvlJc w:val="left"/>
      <w:pPr>
        <w:ind w:left="5879" w:hanging="361"/>
      </w:pPr>
      <w:rPr>
        <w:rFonts w:hint="default"/>
      </w:rPr>
    </w:lvl>
    <w:lvl w:ilvl="5" w:tplc="51F80BA6">
      <w:numFmt w:val="bullet"/>
      <w:lvlText w:val="•"/>
      <w:lvlJc w:val="left"/>
      <w:pPr>
        <w:ind w:left="6884" w:hanging="361"/>
      </w:pPr>
      <w:rPr>
        <w:rFonts w:hint="default"/>
      </w:rPr>
    </w:lvl>
    <w:lvl w:ilvl="6" w:tplc="41501E4E">
      <w:numFmt w:val="bullet"/>
      <w:lvlText w:val="•"/>
      <w:lvlJc w:val="left"/>
      <w:pPr>
        <w:ind w:left="7889" w:hanging="361"/>
      </w:pPr>
      <w:rPr>
        <w:rFonts w:hint="default"/>
      </w:rPr>
    </w:lvl>
    <w:lvl w:ilvl="7" w:tplc="EA124DAE">
      <w:numFmt w:val="bullet"/>
      <w:lvlText w:val="•"/>
      <w:lvlJc w:val="left"/>
      <w:pPr>
        <w:ind w:left="8894" w:hanging="361"/>
      </w:pPr>
      <w:rPr>
        <w:rFonts w:hint="default"/>
      </w:rPr>
    </w:lvl>
    <w:lvl w:ilvl="8" w:tplc="939AF1A0">
      <w:numFmt w:val="bullet"/>
      <w:lvlText w:val="•"/>
      <w:lvlJc w:val="left"/>
      <w:pPr>
        <w:ind w:left="9899" w:hanging="361"/>
      </w:pPr>
      <w:rPr>
        <w:rFonts w:hint="default"/>
      </w:rPr>
    </w:lvl>
  </w:abstractNum>
  <w:abstractNum w:abstractNumId="6">
    <w:nsid w:val="734B5677"/>
    <w:multiLevelType w:val="hybridMultilevel"/>
    <w:tmpl w:val="FFFFFFFF"/>
    <w:lvl w:ilvl="0" w:tplc="D1764528">
      <w:start w:val="1"/>
      <w:numFmt w:val="decimal"/>
      <w:lvlText w:val="%1."/>
      <w:lvlJc w:val="left"/>
      <w:pPr>
        <w:ind w:left="1133" w:hanging="543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</w:rPr>
    </w:lvl>
    <w:lvl w:ilvl="1" w:tplc="A1F843AA">
      <w:numFmt w:val="bullet"/>
      <w:lvlText w:val="•"/>
      <w:lvlJc w:val="left"/>
      <w:pPr>
        <w:ind w:left="2216" w:hanging="543"/>
      </w:pPr>
      <w:rPr>
        <w:rFonts w:hint="default"/>
      </w:rPr>
    </w:lvl>
    <w:lvl w:ilvl="2" w:tplc="41DC0506">
      <w:numFmt w:val="bullet"/>
      <w:lvlText w:val="•"/>
      <w:lvlJc w:val="left"/>
      <w:pPr>
        <w:ind w:left="3293" w:hanging="543"/>
      </w:pPr>
      <w:rPr>
        <w:rFonts w:hint="default"/>
      </w:rPr>
    </w:lvl>
    <w:lvl w:ilvl="3" w:tplc="077A382A">
      <w:numFmt w:val="bullet"/>
      <w:lvlText w:val="•"/>
      <w:lvlJc w:val="left"/>
      <w:pPr>
        <w:ind w:left="4370" w:hanging="543"/>
      </w:pPr>
      <w:rPr>
        <w:rFonts w:hint="default"/>
      </w:rPr>
    </w:lvl>
    <w:lvl w:ilvl="4" w:tplc="16A89FF0">
      <w:numFmt w:val="bullet"/>
      <w:lvlText w:val="•"/>
      <w:lvlJc w:val="left"/>
      <w:pPr>
        <w:ind w:left="5447" w:hanging="543"/>
      </w:pPr>
      <w:rPr>
        <w:rFonts w:hint="default"/>
      </w:rPr>
    </w:lvl>
    <w:lvl w:ilvl="5" w:tplc="67B02E26">
      <w:numFmt w:val="bullet"/>
      <w:lvlText w:val="•"/>
      <w:lvlJc w:val="left"/>
      <w:pPr>
        <w:ind w:left="6524" w:hanging="543"/>
      </w:pPr>
      <w:rPr>
        <w:rFonts w:hint="default"/>
      </w:rPr>
    </w:lvl>
    <w:lvl w:ilvl="6" w:tplc="EC7AB31E">
      <w:numFmt w:val="bullet"/>
      <w:lvlText w:val="•"/>
      <w:lvlJc w:val="left"/>
      <w:pPr>
        <w:ind w:left="7601" w:hanging="543"/>
      </w:pPr>
      <w:rPr>
        <w:rFonts w:hint="default"/>
      </w:rPr>
    </w:lvl>
    <w:lvl w:ilvl="7" w:tplc="20B65B2C">
      <w:numFmt w:val="bullet"/>
      <w:lvlText w:val="•"/>
      <w:lvlJc w:val="left"/>
      <w:pPr>
        <w:ind w:left="8678" w:hanging="543"/>
      </w:pPr>
      <w:rPr>
        <w:rFonts w:hint="default"/>
      </w:rPr>
    </w:lvl>
    <w:lvl w:ilvl="8" w:tplc="21705278">
      <w:numFmt w:val="bullet"/>
      <w:lvlText w:val="•"/>
      <w:lvlJc w:val="left"/>
      <w:pPr>
        <w:ind w:left="9755" w:hanging="543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4D"/>
    <w:rsid w:val="009D42B0"/>
    <w:rsid w:val="00BE1C65"/>
    <w:rsid w:val="00C57AD2"/>
    <w:rsid w:val="00E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BE1C65"/>
    <w:pPr>
      <w:ind w:left="1459" w:hanging="327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E1C65"/>
    <w:pPr>
      <w:ind w:left="113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1C6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1C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E1C65"/>
    <w:pPr>
      <w:ind w:left="11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1C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BE1C65"/>
    <w:pPr>
      <w:ind w:left="1133"/>
    </w:pPr>
  </w:style>
  <w:style w:type="paragraph" w:customStyle="1" w:styleId="11">
    <w:name w:val="Абзац списка1"/>
    <w:basedOn w:val="a"/>
    <w:rsid w:val="00BE1C65"/>
    <w:pPr>
      <w:widowControl/>
      <w:suppressAutoHyphens/>
      <w:autoSpaceDE/>
      <w:autoSpaceDN/>
      <w:ind w:left="720"/>
      <w:jc w:val="both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BE1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BE1C65"/>
    <w:pPr>
      <w:ind w:left="1459" w:hanging="327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E1C65"/>
    <w:pPr>
      <w:ind w:left="113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1C6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1C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E1C65"/>
    <w:pPr>
      <w:ind w:left="11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1C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BE1C65"/>
    <w:pPr>
      <w:ind w:left="1133"/>
    </w:pPr>
  </w:style>
  <w:style w:type="paragraph" w:customStyle="1" w:styleId="11">
    <w:name w:val="Абзац списка1"/>
    <w:basedOn w:val="a"/>
    <w:rsid w:val="00BE1C65"/>
    <w:pPr>
      <w:widowControl/>
      <w:suppressAutoHyphens/>
      <w:autoSpaceDE/>
      <w:autoSpaceDN/>
      <w:ind w:left="720"/>
      <w:jc w:val="both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BE1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pravovoe-regulirovanie-truda-gosudarstvennyh-grazhdanskih-sluzhaschih-427594" TargetMode="External"/><Relationship Id="rId13" Type="http://schemas.openxmlformats.org/officeDocument/2006/relationships/hyperlink" Target="https://biblio-online.ru/book/protivodeystvie-korrupcii-na-gosudarstvennoy-sluzhbe-4285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book/sluzhebnoe-pravo-428464" TargetMode="External"/><Relationship Id="rId12" Type="http://schemas.openxmlformats.org/officeDocument/2006/relationships/hyperlink" Target="https://biblio-online.ru/book/professionalnaya-etika-i-sluzhebnyy-etiket-v-policii-rossii-44516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ook/sluzhebnoe-pravo-428464" TargetMode="External"/><Relationship Id="rId11" Type="http://schemas.openxmlformats.org/officeDocument/2006/relationships/hyperlink" Target="https://biblio-online.ru/book/professionalnaya-etika-i-sluzhebnyy-etiket-v-policii-rossii-4451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31466" TargetMode="External"/><Relationship Id="rId10" Type="http://schemas.openxmlformats.org/officeDocument/2006/relationships/hyperlink" Target="http://znanium.com/catalog.php?bookinfo=5291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pravovoe-regulirovanie-truda-gosudarstvennyh-grazhdanskih-sluzhaschih-427594" TargetMode="External"/><Relationship Id="rId14" Type="http://schemas.openxmlformats.org/officeDocument/2006/relationships/hyperlink" Target="https://biblio-online.ru/book/protivodeystvie-korrupcii-na-gosudarstvennoy-sluzhbe-4285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771</Words>
  <Characters>4396</Characters>
  <Application>Microsoft Office Word</Application>
  <DocSecurity>0</DocSecurity>
  <Lines>36</Lines>
  <Paragraphs>10</Paragraphs>
  <ScaleCrop>false</ScaleCrop>
  <Company>ФГБОУ СГЮА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Заведующий кабинетом</cp:lastModifiedBy>
  <cp:revision>3</cp:revision>
  <dcterms:created xsi:type="dcterms:W3CDTF">2020-09-24T17:50:00Z</dcterms:created>
  <dcterms:modified xsi:type="dcterms:W3CDTF">2020-09-24T18:03:00Z</dcterms:modified>
</cp:coreProperties>
</file>